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9CE9" w14:textId="77777777" w:rsidR="00A62A02" w:rsidRDefault="00A62A02" w:rsidP="00A62A02">
      <w:pPr>
        <w:rPr>
          <w:rFonts w:eastAsia="MS Mincho"/>
        </w:rPr>
      </w:pPr>
      <w:r>
        <w:rPr>
          <w:rFonts w:eastAsia="MS Mincho"/>
          <w:b/>
          <w:bCs/>
        </w:rPr>
        <w:t>Bylaws of the Board</w:t>
      </w:r>
      <w:r>
        <w:rPr>
          <w:rFonts w:eastAsia="MS Mincho"/>
          <w:b/>
          <w:bCs/>
        </w:rPr>
        <w:tab/>
      </w:r>
      <w:r>
        <w:rPr>
          <w:rFonts w:eastAsia="MS Mincho"/>
        </w:rPr>
        <w:t>BB 9321.1(a)</w:t>
      </w:r>
    </w:p>
    <w:p w14:paraId="348748EC" w14:textId="77777777" w:rsidR="00A62A02" w:rsidRDefault="00A62A02" w:rsidP="00A62A02">
      <w:pPr>
        <w:rPr>
          <w:rFonts w:eastAsia="MS Mincho"/>
        </w:rPr>
      </w:pPr>
    </w:p>
    <w:p w14:paraId="45055B01" w14:textId="77777777" w:rsidR="00A62A02" w:rsidRDefault="00A62A02" w:rsidP="00A62A02">
      <w:pPr>
        <w:rPr>
          <w:rFonts w:eastAsia="MS Mincho"/>
          <w:b/>
          <w:bCs/>
        </w:rPr>
      </w:pPr>
      <w:r>
        <w:rPr>
          <w:rFonts w:eastAsia="MS Mincho"/>
          <w:b/>
          <w:bCs/>
        </w:rPr>
        <w:t>CLOSED SESSION ACTIONS AND REPORTS</w:t>
      </w:r>
    </w:p>
    <w:p w14:paraId="6581E2F6" w14:textId="77777777" w:rsidR="00A62A02" w:rsidRDefault="00A62A02" w:rsidP="00A62A02">
      <w:pPr>
        <w:rPr>
          <w:rFonts w:eastAsia="MS Mincho"/>
        </w:rPr>
      </w:pPr>
    </w:p>
    <w:p w14:paraId="42ECD51A" w14:textId="77777777" w:rsidR="00A62A02" w:rsidRDefault="00A62A02" w:rsidP="00A62A02">
      <w:pPr>
        <w:rPr>
          <w:rFonts w:eastAsia="MS Mincho"/>
        </w:rPr>
      </w:pPr>
      <w:r>
        <w:rPr>
          <w:rFonts w:eastAsia="MS Mincho"/>
        </w:rPr>
        <w:t>No matters other than those announced in open session shall be acted upon during the closed session.  (Government Code 54957.7)</w:t>
      </w:r>
    </w:p>
    <w:p w14:paraId="12B82934" w14:textId="77777777" w:rsidR="00A62A02" w:rsidRDefault="00A62A02" w:rsidP="00A62A02">
      <w:pPr>
        <w:rPr>
          <w:rFonts w:eastAsia="MS Mincho"/>
        </w:rPr>
      </w:pPr>
    </w:p>
    <w:p w14:paraId="3E1172CD" w14:textId="77777777" w:rsidR="00A62A02" w:rsidRDefault="00A62A02" w:rsidP="00A62A02">
      <w:pPr>
        <w:rPr>
          <w:rFonts w:eastAsia="MS Mincho"/>
          <w:i/>
          <w:sz w:val="20"/>
        </w:rPr>
      </w:pPr>
      <w:r>
        <w:rPr>
          <w:rFonts w:eastAsia="MS Mincho"/>
          <w:i/>
          <w:sz w:val="20"/>
        </w:rPr>
        <w:t>(cf. 9321 - Closed Session Purposes and Agendas)</w:t>
      </w:r>
    </w:p>
    <w:p w14:paraId="3E6E042E" w14:textId="77777777" w:rsidR="00A62A02" w:rsidRDefault="00A62A02" w:rsidP="00A62A02">
      <w:pPr>
        <w:rPr>
          <w:rFonts w:eastAsia="MS Mincho"/>
          <w:i/>
          <w:sz w:val="20"/>
        </w:rPr>
      </w:pPr>
    </w:p>
    <w:p w14:paraId="1DA32D28" w14:textId="77777777" w:rsidR="00A62A02" w:rsidRDefault="00A62A02" w:rsidP="00A62A02">
      <w:pPr>
        <w:rPr>
          <w:rFonts w:eastAsia="MS Mincho"/>
        </w:rPr>
      </w:pPr>
      <w:r>
        <w:rPr>
          <w:rFonts w:eastAsia="MS Mincho"/>
        </w:rPr>
        <w:t xml:space="preserve">The Board shall reconvene in open session before adjourning and report closed session actions, the </w:t>
      </w:r>
      <w:proofErr w:type="gramStart"/>
      <w:r>
        <w:rPr>
          <w:rFonts w:eastAsia="MS Mincho"/>
        </w:rPr>
        <w:t>votes</w:t>
      </w:r>
      <w:proofErr w:type="gramEnd"/>
      <w:r>
        <w:rPr>
          <w:rFonts w:eastAsia="MS Mincho"/>
        </w:rPr>
        <w:t xml:space="preserve"> or abstentions thereon, and other disclosures required by Government Code 54957.1.  These disclosures may be made at the location announced in the agenda for the closed session, </w:t>
      </w:r>
      <w:proofErr w:type="gramStart"/>
      <w:r>
        <w:rPr>
          <w:rFonts w:eastAsia="MS Mincho"/>
        </w:rPr>
        <w:t>as long as</w:t>
      </w:r>
      <w:proofErr w:type="gramEnd"/>
      <w:r>
        <w:rPr>
          <w:rFonts w:eastAsia="MS Mincho"/>
        </w:rPr>
        <w:t xml:space="preserve"> the public is allowed to be present at that location for the purpose of hearing them.  (Government Code 54957.7)</w:t>
      </w:r>
    </w:p>
    <w:p w14:paraId="18082635" w14:textId="77777777" w:rsidR="00A62A02" w:rsidRDefault="00A62A02" w:rsidP="00A62A02">
      <w:pPr>
        <w:rPr>
          <w:rFonts w:eastAsia="MS Mincho"/>
        </w:rPr>
      </w:pPr>
    </w:p>
    <w:p w14:paraId="0BAE8E75" w14:textId="77777777" w:rsidR="00A62A02" w:rsidRDefault="00A62A02" w:rsidP="00A62A02">
      <w:pPr>
        <w:rPr>
          <w:rFonts w:eastAsia="MS Mincho"/>
          <w:b/>
          <w:bCs/>
        </w:rPr>
      </w:pPr>
      <w:r>
        <w:rPr>
          <w:rFonts w:eastAsia="MS Mincho"/>
          <w:b/>
          <w:bCs/>
        </w:rPr>
        <w:t>Personnel Matters</w:t>
      </w:r>
    </w:p>
    <w:p w14:paraId="429BD1C1" w14:textId="77777777" w:rsidR="00A62A02" w:rsidRDefault="00A62A02" w:rsidP="00A62A02">
      <w:pPr>
        <w:rPr>
          <w:rFonts w:eastAsia="MS Mincho"/>
        </w:rPr>
      </w:pPr>
    </w:p>
    <w:p w14:paraId="6ECABC3E" w14:textId="77777777" w:rsidR="00A62A02" w:rsidRDefault="00A62A02" w:rsidP="00A62A02">
      <w:pPr>
        <w:rPr>
          <w:rFonts w:eastAsia="MS Mincho"/>
        </w:rPr>
      </w:pPr>
      <w:r>
        <w:rPr>
          <w:rFonts w:eastAsia="MS Mincho"/>
        </w:rPr>
        <w:t>The Board shall report any personnel action taken and the votes or abstentions thereon at the public meeting during which the closed session is held.  This report shall identify the title of the position.  However, the report of a dismissal or nonrenewal of an employment contract shall be deferred until the first public meeting after administrative remedies, if any, have been exhausted.   (Government Code 54957.1)</w:t>
      </w:r>
    </w:p>
    <w:p w14:paraId="72A47C46" w14:textId="77777777" w:rsidR="00A62A02" w:rsidRDefault="00A62A02" w:rsidP="00A62A02">
      <w:pPr>
        <w:rPr>
          <w:rFonts w:eastAsia="MS Mincho"/>
        </w:rPr>
      </w:pPr>
    </w:p>
    <w:p w14:paraId="2B407D0C" w14:textId="77777777" w:rsidR="00A62A02" w:rsidRDefault="00A62A02" w:rsidP="00A62A02">
      <w:pPr>
        <w:rPr>
          <w:rFonts w:eastAsia="MS Mincho"/>
          <w:i/>
          <w:sz w:val="20"/>
        </w:rPr>
      </w:pPr>
      <w:r>
        <w:rPr>
          <w:rFonts w:eastAsia="MS Mincho"/>
          <w:i/>
          <w:sz w:val="20"/>
        </w:rPr>
        <w:t>(cf. 1312.1 - Complaints Concerning District Employees)</w:t>
      </w:r>
    </w:p>
    <w:p w14:paraId="6409F353" w14:textId="28E56208" w:rsidR="00A62A02" w:rsidRDefault="00A62A02" w:rsidP="00A62A02">
      <w:pPr>
        <w:rPr>
          <w:rFonts w:eastAsia="MS Mincho"/>
          <w:i/>
          <w:sz w:val="20"/>
        </w:rPr>
      </w:pPr>
      <w:r>
        <w:rPr>
          <w:rFonts w:eastAsia="MS Mincho"/>
          <w:i/>
          <w:sz w:val="20"/>
        </w:rPr>
        <w:t xml:space="preserve">(cf. 2140 - Evaluation of the </w:t>
      </w:r>
      <w:r>
        <w:rPr>
          <w:rFonts w:eastAsia="MS Mincho"/>
          <w:i/>
          <w:sz w:val="20"/>
        </w:rPr>
        <w:t>Executive Director</w:t>
      </w:r>
      <w:r>
        <w:rPr>
          <w:rFonts w:eastAsia="MS Mincho"/>
          <w:i/>
          <w:sz w:val="20"/>
        </w:rPr>
        <w:t>)</w:t>
      </w:r>
    </w:p>
    <w:p w14:paraId="6CC8994E" w14:textId="77777777" w:rsidR="00A62A02" w:rsidRDefault="00A62A02" w:rsidP="00A62A02">
      <w:pPr>
        <w:rPr>
          <w:rFonts w:eastAsia="MS Mincho"/>
          <w:i/>
          <w:sz w:val="20"/>
        </w:rPr>
      </w:pPr>
      <w:r>
        <w:rPr>
          <w:rFonts w:eastAsia="MS Mincho"/>
          <w:i/>
          <w:sz w:val="20"/>
        </w:rPr>
        <w:t>(cf. 4118 - Suspension/Disciplinary Action)</w:t>
      </w:r>
    </w:p>
    <w:p w14:paraId="66AE4397" w14:textId="77777777" w:rsidR="00A62A02" w:rsidRDefault="00A62A02" w:rsidP="00A62A02">
      <w:pPr>
        <w:rPr>
          <w:rFonts w:eastAsia="MS Mincho"/>
          <w:i/>
          <w:sz w:val="20"/>
        </w:rPr>
      </w:pPr>
      <w:r>
        <w:rPr>
          <w:rFonts w:eastAsia="MS Mincho"/>
          <w:i/>
          <w:sz w:val="20"/>
        </w:rPr>
        <w:t>(cf. 4218 - Dismissal/Suspension/Disciplinary Action)</w:t>
      </w:r>
    </w:p>
    <w:p w14:paraId="4663D43E" w14:textId="77777777" w:rsidR="00A62A02" w:rsidRDefault="00A62A02" w:rsidP="00A62A02">
      <w:pPr>
        <w:rPr>
          <w:rFonts w:eastAsia="MS Mincho"/>
        </w:rPr>
      </w:pPr>
    </w:p>
    <w:p w14:paraId="7ED226EF" w14:textId="77777777" w:rsidR="00A62A02" w:rsidRDefault="00A62A02" w:rsidP="00A62A02">
      <w:pPr>
        <w:rPr>
          <w:rFonts w:eastAsia="MS Mincho"/>
          <w:b/>
          <w:bCs/>
        </w:rPr>
      </w:pPr>
      <w:r>
        <w:rPr>
          <w:rFonts w:eastAsia="MS Mincho"/>
          <w:b/>
          <w:bCs/>
        </w:rPr>
        <w:t>Student Matters</w:t>
      </w:r>
    </w:p>
    <w:p w14:paraId="5F2CABEA" w14:textId="77777777" w:rsidR="00A62A02" w:rsidRDefault="00A62A02" w:rsidP="00A62A02">
      <w:pPr>
        <w:rPr>
          <w:rFonts w:eastAsia="MS Mincho"/>
        </w:rPr>
      </w:pPr>
    </w:p>
    <w:p w14:paraId="4FCC0B0C" w14:textId="77777777" w:rsidR="00A62A02" w:rsidRDefault="00A62A02" w:rsidP="00A62A02">
      <w:pPr>
        <w:rPr>
          <w:rFonts w:eastAsia="MS Mincho"/>
        </w:rPr>
      </w:pPr>
      <w:r>
        <w:rPr>
          <w:rFonts w:eastAsia="MS Mincho"/>
        </w:rPr>
        <w:t xml:space="preserve">Actions related to student matters shall be taken in open session and shall be a matter of public record.  No information shall be released in violation of student privacy rights provided in law.  (Education </w:t>
      </w:r>
      <w:smartTag w:uri="urn:schemas-microsoft-com:office:smarttags" w:element="place">
        <w:smartTag w:uri="urn:schemas-microsoft-com:office:smarttags" w:element="City">
          <w:r>
            <w:rPr>
              <w:rFonts w:eastAsia="MS Mincho"/>
            </w:rPr>
            <w:t>Code</w:t>
          </w:r>
        </w:smartTag>
        <w:r>
          <w:rPr>
            <w:rFonts w:eastAsia="MS Mincho"/>
          </w:rPr>
          <w:t xml:space="preserve"> </w:t>
        </w:r>
        <w:smartTag w:uri="urn:schemas-microsoft-com:office:smarttags" w:element="PostalCode">
          <w:r>
            <w:rPr>
              <w:rFonts w:eastAsia="MS Mincho"/>
            </w:rPr>
            <w:t>35146</w:t>
          </w:r>
        </w:smartTag>
        <w:r>
          <w:rPr>
            <w:rFonts w:eastAsia="MS Mincho"/>
          </w:rPr>
          <w:t xml:space="preserve">, </w:t>
        </w:r>
        <w:smartTag w:uri="urn:schemas-microsoft-com:office:smarttags" w:element="PostalCode">
          <w:r>
            <w:rPr>
              <w:rFonts w:eastAsia="MS Mincho"/>
            </w:rPr>
            <w:t>48918</w:t>
          </w:r>
        </w:smartTag>
      </w:smartTag>
      <w:r>
        <w:rPr>
          <w:rFonts w:eastAsia="MS Mincho"/>
        </w:rPr>
        <w:t>; 20 USC 1232))</w:t>
      </w:r>
    </w:p>
    <w:p w14:paraId="61D0996F" w14:textId="77777777" w:rsidR="00A62A02" w:rsidRDefault="00A62A02" w:rsidP="00A62A02">
      <w:pPr>
        <w:rPr>
          <w:rFonts w:eastAsia="MS Mincho"/>
        </w:rPr>
      </w:pPr>
    </w:p>
    <w:p w14:paraId="1A9B1B82" w14:textId="77777777" w:rsidR="00A62A02" w:rsidRDefault="00A62A02" w:rsidP="00A62A02">
      <w:pPr>
        <w:rPr>
          <w:rFonts w:eastAsia="MS Mincho"/>
        </w:rPr>
      </w:pPr>
      <w:r>
        <w:rPr>
          <w:rFonts w:eastAsia="MS Mincho"/>
        </w:rPr>
        <w:t>In an expulsion action, the student's name shall not be disclosed, but the cause for the expulsion shall be disclosed in open session.</w:t>
      </w:r>
    </w:p>
    <w:p w14:paraId="4B7AF815" w14:textId="77777777" w:rsidR="00A62A02" w:rsidRDefault="00A62A02" w:rsidP="00A62A02">
      <w:pPr>
        <w:rPr>
          <w:rFonts w:eastAsia="MS Mincho"/>
          <w:sz w:val="16"/>
        </w:rPr>
      </w:pPr>
    </w:p>
    <w:p w14:paraId="79C950E8" w14:textId="77777777" w:rsidR="00A62A02" w:rsidRDefault="00A62A02" w:rsidP="00A62A02">
      <w:pPr>
        <w:rPr>
          <w:rFonts w:eastAsia="MS Mincho"/>
          <w:i/>
          <w:sz w:val="20"/>
        </w:rPr>
      </w:pPr>
      <w:r>
        <w:rPr>
          <w:rFonts w:eastAsia="MS Mincho"/>
          <w:i/>
          <w:sz w:val="20"/>
        </w:rPr>
        <w:t>(cf. 5125 - Student Records)</w:t>
      </w:r>
    </w:p>
    <w:p w14:paraId="3B31C1FA" w14:textId="77777777" w:rsidR="00A62A02" w:rsidRDefault="00A62A02" w:rsidP="00A62A02">
      <w:pPr>
        <w:rPr>
          <w:rFonts w:eastAsia="MS Mincho"/>
          <w:i/>
          <w:sz w:val="20"/>
        </w:rPr>
      </w:pPr>
      <w:r>
        <w:rPr>
          <w:rFonts w:eastAsia="MS Mincho"/>
          <w:i/>
          <w:sz w:val="20"/>
        </w:rPr>
        <w:t>(cf. 5125.3 - Challenging Student Records)</w:t>
      </w:r>
    </w:p>
    <w:p w14:paraId="7EEB6AA9" w14:textId="77777777" w:rsidR="00A62A02" w:rsidRDefault="00A62A02" w:rsidP="00A62A02">
      <w:pPr>
        <w:rPr>
          <w:rFonts w:eastAsia="MS Mincho"/>
          <w:i/>
          <w:sz w:val="20"/>
        </w:rPr>
      </w:pPr>
      <w:r>
        <w:rPr>
          <w:rFonts w:eastAsia="MS Mincho"/>
          <w:i/>
          <w:sz w:val="20"/>
        </w:rPr>
        <w:t>(cf. 5144 - Discipline)</w:t>
      </w:r>
    </w:p>
    <w:p w14:paraId="2FB9E017" w14:textId="77777777" w:rsidR="00A62A02" w:rsidRDefault="00A62A02" w:rsidP="00A62A02">
      <w:pPr>
        <w:rPr>
          <w:rFonts w:eastAsia="MS Mincho"/>
          <w:i/>
          <w:sz w:val="20"/>
        </w:rPr>
      </w:pPr>
    </w:p>
    <w:p w14:paraId="68440CC4" w14:textId="77777777" w:rsidR="00A62A02" w:rsidRDefault="00A62A02" w:rsidP="00A62A02">
      <w:pPr>
        <w:rPr>
          <w:rFonts w:eastAsia="MS Mincho"/>
          <w:b/>
          <w:bCs/>
        </w:rPr>
      </w:pPr>
      <w:r>
        <w:rPr>
          <w:rFonts w:eastAsia="MS Mincho"/>
          <w:b/>
          <w:bCs/>
        </w:rPr>
        <w:t>Real Estate Negotiations</w:t>
      </w:r>
    </w:p>
    <w:p w14:paraId="15AAA754" w14:textId="77777777" w:rsidR="00A62A02" w:rsidRDefault="00A62A02" w:rsidP="00A62A02">
      <w:pPr>
        <w:rPr>
          <w:rFonts w:eastAsia="MS Mincho"/>
          <w:sz w:val="16"/>
        </w:rPr>
      </w:pPr>
    </w:p>
    <w:p w14:paraId="4CA08F0D" w14:textId="77777777" w:rsidR="00A62A02" w:rsidRDefault="00A62A02" w:rsidP="00A62A02">
      <w:pPr>
        <w:rPr>
          <w:rFonts w:eastAsia="MS Mincho"/>
        </w:rPr>
      </w:pPr>
      <w:r>
        <w:rPr>
          <w:rFonts w:eastAsia="MS Mincho"/>
        </w:rPr>
        <w:t xml:space="preserve">Approval of an agreement concluding real estate negotiations shall be reported after the agreement is final.  If the Board renders the agreement final, it shall report that approval, the </w:t>
      </w:r>
      <w:proofErr w:type="gramStart"/>
      <w:r>
        <w:rPr>
          <w:rFonts w:eastAsia="MS Mincho"/>
        </w:rPr>
        <w:t>votes</w:t>
      </w:r>
      <w:proofErr w:type="gramEnd"/>
      <w:r>
        <w:rPr>
          <w:rFonts w:eastAsia="MS Mincho"/>
        </w:rPr>
        <w:t xml:space="preserve"> or abstentions thereon, and the substance of the agreement in open session at the public meeting during which the closed session is held.  If final approval rests with the other party, the Executive </w:t>
      </w:r>
      <w:r>
        <w:rPr>
          <w:rFonts w:eastAsia="MS Mincho"/>
        </w:rPr>
        <w:t>Director</w:t>
      </w:r>
      <w:r>
        <w:rPr>
          <w:rFonts w:eastAsia="MS Mincho"/>
        </w:rPr>
        <w:t xml:space="preserve"> shall disclose the fact of that approval and the substance of the agreement upon </w:t>
      </w:r>
      <w:proofErr w:type="gramStart"/>
      <w:r>
        <w:rPr>
          <w:rFonts w:eastAsia="MS Mincho"/>
        </w:rPr>
        <w:t>inquiry</w:t>
      </w:r>
      <w:proofErr w:type="gramEnd"/>
      <w:r>
        <w:rPr>
          <w:rFonts w:eastAsia="MS Mincho"/>
        </w:rPr>
        <w:t xml:space="preserve"> </w:t>
      </w:r>
    </w:p>
    <w:p w14:paraId="04595FF8" w14:textId="77777777" w:rsidR="00A62A02" w:rsidRDefault="00A62A02" w:rsidP="00A62A02">
      <w:pPr>
        <w:rPr>
          <w:rFonts w:eastAsia="MS Mincho"/>
        </w:rPr>
      </w:pPr>
    </w:p>
    <w:p w14:paraId="22C3494F" w14:textId="0D17559F" w:rsidR="00A62A02" w:rsidRDefault="00A62A02" w:rsidP="00A62A02">
      <w:pPr>
        <w:rPr>
          <w:rFonts w:eastAsia="MS Mincho"/>
        </w:rPr>
      </w:pPr>
      <w:r>
        <w:rPr>
          <w:rFonts w:eastAsia="MS Mincho"/>
        </w:rPr>
        <w:lastRenderedPageBreak/>
        <w:tab/>
      </w:r>
      <w:r>
        <w:rPr>
          <w:rFonts w:eastAsia="MS Mincho"/>
        </w:rPr>
        <w:t>BB 9321.1(b)</w:t>
      </w:r>
    </w:p>
    <w:p w14:paraId="38E0232E" w14:textId="77777777" w:rsidR="00A62A02" w:rsidRDefault="00A62A02" w:rsidP="00A62A02">
      <w:pPr>
        <w:rPr>
          <w:rFonts w:eastAsia="MS Mincho"/>
        </w:rPr>
      </w:pPr>
    </w:p>
    <w:p w14:paraId="1FF82104" w14:textId="77777777" w:rsidR="00A62A02" w:rsidRDefault="00A62A02" w:rsidP="00A62A02">
      <w:pPr>
        <w:rPr>
          <w:rFonts w:eastAsia="MS Mincho"/>
        </w:rPr>
      </w:pPr>
      <w:r>
        <w:rPr>
          <w:rFonts w:eastAsia="MS Mincho"/>
          <w:b/>
          <w:bCs/>
        </w:rPr>
        <w:t xml:space="preserve">CLOSED SESSION ACTIONS AND </w:t>
      </w:r>
      <w:proofErr w:type="gramStart"/>
      <w:r>
        <w:rPr>
          <w:rFonts w:eastAsia="MS Mincho"/>
          <w:b/>
          <w:bCs/>
        </w:rPr>
        <w:t>REPORTS</w:t>
      </w:r>
      <w:r>
        <w:rPr>
          <w:rFonts w:eastAsia="MS Mincho"/>
        </w:rPr>
        <w:t xml:space="preserve">  (</w:t>
      </w:r>
      <w:proofErr w:type="gramEnd"/>
      <w:r>
        <w:rPr>
          <w:rFonts w:eastAsia="MS Mincho"/>
        </w:rPr>
        <w:t>continued)</w:t>
      </w:r>
    </w:p>
    <w:p w14:paraId="2C5E21AF" w14:textId="77777777" w:rsidR="00A62A02" w:rsidRDefault="00A62A02" w:rsidP="00A62A02">
      <w:pPr>
        <w:rPr>
          <w:rFonts w:eastAsia="MS Mincho"/>
        </w:rPr>
      </w:pPr>
    </w:p>
    <w:p w14:paraId="4EE1F91D" w14:textId="1963FFEF" w:rsidR="00A62A02" w:rsidRDefault="00A62A02" w:rsidP="00A62A02">
      <w:pPr>
        <w:rPr>
          <w:rFonts w:eastAsia="MS Mincho"/>
        </w:rPr>
      </w:pPr>
      <w:r>
        <w:rPr>
          <w:rFonts w:eastAsia="MS Mincho"/>
        </w:rPr>
        <w:t xml:space="preserve">by any person, as soon as the other party or its agent has informed </w:t>
      </w:r>
      <w:proofErr w:type="gramStart"/>
      <w:r>
        <w:rPr>
          <w:rFonts w:eastAsia="MS Mincho"/>
        </w:rPr>
        <w:t>College</w:t>
      </w:r>
      <w:proofErr w:type="gramEnd"/>
      <w:r>
        <w:rPr>
          <w:rFonts w:eastAsia="MS Mincho"/>
        </w:rPr>
        <w:t xml:space="preserve"> and Career Advantage (CCA)</w:t>
      </w:r>
      <w:r>
        <w:rPr>
          <w:rFonts w:eastAsia="MS Mincho"/>
        </w:rPr>
        <w:t xml:space="preserve"> Regional Occupational Program (ROP) of its approval.  (Government Code 54957.1)</w:t>
      </w:r>
    </w:p>
    <w:p w14:paraId="08D69F89" w14:textId="77777777" w:rsidR="00A62A02" w:rsidRDefault="00A62A02" w:rsidP="00A62A02">
      <w:pPr>
        <w:rPr>
          <w:rFonts w:eastAsia="MS Mincho"/>
          <w:b/>
          <w:bCs/>
        </w:rPr>
      </w:pPr>
    </w:p>
    <w:p w14:paraId="1350B5E4" w14:textId="77777777" w:rsidR="00A62A02" w:rsidRDefault="00A62A02" w:rsidP="00A62A02">
      <w:pPr>
        <w:rPr>
          <w:rFonts w:eastAsia="MS Mincho"/>
          <w:b/>
          <w:bCs/>
        </w:rPr>
      </w:pPr>
      <w:r>
        <w:rPr>
          <w:rFonts w:eastAsia="MS Mincho"/>
          <w:b/>
          <w:bCs/>
        </w:rPr>
        <w:t>Real Estate Negotiations</w:t>
      </w:r>
    </w:p>
    <w:p w14:paraId="1A5E9F62" w14:textId="77777777" w:rsidR="00A62A02" w:rsidRDefault="00A62A02" w:rsidP="00A62A02">
      <w:pPr>
        <w:rPr>
          <w:rFonts w:eastAsia="MS Mincho"/>
          <w:sz w:val="16"/>
        </w:rPr>
      </w:pPr>
    </w:p>
    <w:p w14:paraId="3B1524E1" w14:textId="05C7EE2B" w:rsidR="00A62A02" w:rsidRDefault="00A62A02" w:rsidP="00A62A02">
      <w:pPr>
        <w:rPr>
          <w:rFonts w:eastAsia="MS Mincho"/>
        </w:rPr>
      </w:pPr>
      <w:r>
        <w:rPr>
          <w:rFonts w:eastAsia="MS Mincho"/>
        </w:rPr>
        <w:t xml:space="preserve">Approval of an agreement concluding real estate negotiations shall be reported after the agreement is final.  If the Board renders the agreement final, it shall report that approval, the </w:t>
      </w:r>
      <w:proofErr w:type="gramStart"/>
      <w:r>
        <w:rPr>
          <w:rFonts w:eastAsia="MS Mincho"/>
        </w:rPr>
        <w:t>votes</w:t>
      </w:r>
      <w:proofErr w:type="gramEnd"/>
      <w:r>
        <w:rPr>
          <w:rFonts w:eastAsia="MS Mincho"/>
        </w:rPr>
        <w:t xml:space="preserve"> or abstentions thereon, and the substance of the agreement in open session at the public meeting during which the closed session is held.  If final approval rests with the other party, the Executive </w:t>
      </w:r>
      <w:r>
        <w:rPr>
          <w:rFonts w:eastAsia="MS Mincho"/>
        </w:rPr>
        <w:t>Director</w:t>
      </w:r>
      <w:r>
        <w:rPr>
          <w:rFonts w:eastAsia="MS Mincho"/>
        </w:rPr>
        <w:t xml:space="preserve"> shall disclose the fact of that approval and the substance of the agreement upon inquiry by any </w:t>
      </w:r>
      <w:proofErr w:type="gramStart"/>
      <w:r>
        <w:rPr>
          <w:rFonts w:eastAsia="MS Mincho"/>
        </w:rPr>
        <w:t>person, as soon as</w:t>
      </w:r>
      <w:proofErr w:type="gramEnd"/>
      <w:r>
        <w:rPr>
          <w:rFonts w:eastAsia="MS Mincho"/>
        </w:rPr>
        <w:t xml:space="preserve"> the other party or its agent has informed </w:t>
      </w:r>
      <w:proofErr w:type="gramStart"/>
      <w:r>
        <w:rPr>
          <w:rFonts w:eastAsia="MS Mincho"/>
        </w:rPr>
        <w:t>CCA</w:t>
      </w:r>
      <w:proofErr w:type="gramEnd"/>
      <w:r>
        <w:rPr>
          <w:rFonts w:eastAsia="MS Mincho"/>
        </w:rPr>
        <w:t xml:space="preserve"> its approval.  (Government Code 54957.1)</w:t>
      </w:r>
    </w:p>
    <w:p w14:paraId="3534A102" w14:textId="77777777" w:rsidR="00A62A02" w:rsidRDefault="00A62A02" w:rsidP="00A62A02">
      <w:pPr>
        <w:rPr>
          <w:rFonts w:eastAsia="MS Mincho"/>
        </w:rPr>
      </w:pPr>
    </w:p>
    <w:p w14:paraId="3F119854" w14:textId="77777777" w:rsidR="00A62A02" w:rsidRDefault="00A62A02" w:rsidP="00A62A02">
      <w:pPr>
        <w:rPr>
          <w:rFonts w:eastAsia="MS Mincho"/>
          <w:b/>
          <w:bCs/>
        </w:rPr>
      </w:pPr>
      <w:r>
        <w:rPr>
          <w:rFonts w:eastAsia="MS Mincho"/>
          <w:b/>
          <w:bCs/>
        </w:rPr>
        <w:t>Pending Litigation</w:t>
      </w:r>
    </w:p>
    <w:p w14:paraId="210D96C0" w14:textId="77777777" w:rsidR="00A62A02" w:rsidRDefault="00A62A02" w:rsidP="00A62A02">
      <w:pPr>
        <w:rPr>
          <w:rFonts w:eastAsia="MS Mincho"/>
        </w:rPr>
      </w:pPr>
    </w:p>
    <w:p w14:paraId="215CFB20" w14:textId="77777777" w:rsidR="00A62A02" w:rsidRDefault="00A62A02" w:rsidP="00A62A02">
      <w:pPr>
        <w:rPr>
          <w:rFonts w:eastAsia="MS Mincho"/>
        </w:rPr>
      </w:pPr>
      <w:r>
        <w:rPr>
          <w:rFonts w:eastAsia="MS Mincho"/>
        </w:rPr>
        <w:t>The Board shall report the following actions related to pending litigation, and the votes or abstentions thereon, at the public meeting during which the closed session is held</w:t>
      </w:r>
      <w:proofErr w:type="gramStart"/>
      <w:r>
        <w:rPr>
          <w:rFonts w:eastAsia="MS Mincho"/>
        </w:rPr>
        <w:t>:  (</w:t>
      </w:r>
      <w:proofErr w:type="gramEnd"/>
      <w:r>
        <w:rPr>
          <w:rFonts w:eastAsia="MS Mincho"/>
        </w:rPr>
        <w:t>Government Code 54957.1)</w:t>
      </w:r>
    </w:p>
    <w:p w14:paraId="071AB705" w14:textId="77777777" w:rsidR="00A62A02" w:rsidRDefault="00A62A02" w:rsidP="00A62A02">
      <w:pPr>
        <w:rPr>
          <w:rFonts w:eastAsia="MS Mincho"/>
        </w:rPr>
      </w:pPr>
    </w:p>
    <w:p w14:paraId="26EBFDBB" w14:textId="77777777" w:rsidR="00A62A02" w:rsidRDefault="00A62A02" w:rsidP="00A62A02">
      <w:pPr>
        <w:ind w:left="720" w:hanging="720"/>
        <w:rPr>
          <w:rFonts w:eastAsia="MS Mincho"/>
        </w:rPr>
      </w:pPr>
      <w:r>
        <w:rPr>
          <w:rFonts w:eastAsia="MS Mincho"/>
        </w:rPr>
        <w:t>1.</w:t>
      </w:r>
      <w:r>
        <w:rPr>
          <w:rFonts w:eastAsia="MS Mincho"/>
        </w:rPr>
        <w:tab/>
        <w:t>Approval to legal counsel to defend, appeal or not appeal, or otherwise appear in litigation.  This report shall identify the adverse parties, if known, and the substance of the litigation.</w:t>
      </w:r>
    </w:p>
    <w:p w14:paraId="4671AA47" w14:textId="77777777" w:rsidR="00A62A02" w:rsidRDefault="00A62A02" w:rsidP="00A62A02">
      <w:pPr>
        <w:ind w:left="720" w:hanging="720"/>
        <w:rPr>
          <w:rFonts w:eastAsia="MS Mincho"/>
        </w:rPr>
      </w:pPr>
    </w:p>
    <w:p w14:paraId="119E3A3E" w14:textId="5AD866DA" w:rsidR="00A62A02" w:rsidRDefault="00A62A02" w:rsidP="00A62A02">
      <w:pPr>
        <w:ind w:left="720" w:hanging="720"/>
        <w:rPr>
          <w:rFonts w:eastAsia="MS Mincho"/>
        </w:rPr>
      </w:pPr>
      <w:r>
        <w:rPr>
          <w:rFonts w:eastAsia="MS Mincho"/>
        </w:rPr>
        <w:t>2.</w:t>
      </w:r>
      <w:r>
        <w:rPr>
          <w:rFonts w:eastAsia="MS Mincho"/>
        </w:rPr>
        <w:tab/>
        <w:t xml:space="preserve">Approval to legal counsel to initiate or intervene in a lawsuit.  This report shall state that directions to initiate or intervene in the action have been given and that details will be disclosed to inquiring parties after the lawsuit is commenced unless doing so would jeopardize </w:t>
      </w:r>
      <w:r>
        <w:rPr>
          <w:rFonts w:eastAsia="MS Mincho"/>
        </w:rPr>
        <w:t>CCA’s</w:t>
      </w:r>
      <w:r>
        <w:rPr>
          <w:rFonts w:eastAsia="MS Mincho"/>
        </w:rPr>
        <w:t xml:space="preserve"> ability to serve process on unserved parties or its ability to conclude existing settlement negotiations to its advantage.</w:t>
      </w:r>
    </w:p>
    <w:p w14:paraId="7E2D04D5" w14:textId="77777777" w:rsidR="00A62A02" w:rsidRDefault="00A62A02" w:rsidP="00A62A02">
      <w:pPr>
        <w:ind w:left="720" w:hanging="720"/>
        <w:rPr>
          <w:rFonts w:eastAsia="MS Mincho"/>
        </w:rPr>
      </w:pPr>
    </w:p>
    <w:p w14:paraId="201F54F2" w14:textId="77777777" w:rsidR="00A62A02" w:rsidRDefault="00A62A02" w:rsidP="00A62A02">
      <w:pPr>
        <w:ind w:left="720" w:hanging="720"/>
        <w:rPr>
          <w:rFonts w:eastAsia="MS Mincho"/>
        </w:rPr>
      </w:pPr>
      <w:r>
        <w:rPr>
          <w:rFonts w:eastAsia="MS Mincho"/>
        </w:rPr>
        <w:t>3.</w:t>
      </w:r>
      <w:r>
        <w:rPr>
          <w:rFonts w:eastAsia="MS Mincho"/>
        </w:rPr>
        <w:tab/>
        <w:t>Acceptance of a signed offer from the other party or parties which finalizes the settlement of pending litigation.  This report shall state the substance of the agreement.</w:t>
      </w:r>
    </w:p>
    <w:p w14:paraId="6D0A7B3D" w14:textId="77777777" w:rsidR="00A62A02" w:rsidRDefault="00A62A02" w:rsidP="00A62A02">
      <w:pPr>
        <w:rPr>
          <w:rFonts w:eastAsia="MS Mincho"/>
        </w:rPr>
      </w:pPr>
    </w:p>
    <w:p w14:paraId="4626BD42" w14:textId="123FAB0A" w:rsidR="00A62A02" w:rsidRDefault="00A62A02" w:rsidP="00A62A02">
      <w:pPr>
        <w:rPr>
          <w:rFonts w:eastAsia="MS Mincho"/>
        </w:rPr>
      </w:pPr>
      <w:r>
        <w:rPr>
          <w:rFonts w:eastAsia="MS Mincho"/>
        </w:rPr>
        <w:t xml:space="preserve">If approval is given to legal counsel to settle pending litigation and if final approval rests with the other party or with the court, </w:t>
      </w:r>
      <w:r>
        <w:rPr>
          <w:rFonts w:eastAsia="MS Mincho"/>
        </w:rPr>
        <w:t>CCA</w:t>
      </w:r>
      <w:r>
        <w:rPr>
          <w:rFonts w:eastAsia="MS Mincho"/>
        </w:rPr>
        <w:t xml:space="preserve"> shall report the fact of approval, the substance of the agreement and the vote and abstentions thereon to persons who inquire once the settlement is final.  (Government Code 54957.1)</w:t>
      </w:r>
    </w:p>
    <w:p w14:paraId="57376E9B" w14:textId="77777777" w:rsidR="00A62A02" w:rsidRDefault="00A62A02" w:rsidP="00A62A02">
      <w:pPr>
        <w:rPr>
          <w:rFonts w:eastAsia="MS Mincho"/>
        </w:rPr>
      </w:pPr>
    </w:p>
    <w:p w14:paraId="049B2427" w14:textId="77777777" w:rsidR="00A62A02" w:rsidRDefault="00A62A02" w:rsidP="00A62A02">
      <w:pPr>
        <w:rPr>
          <w:rFonts w:eastAsia="MS Mincho"/>
          <w:b/>
          <w:bCs/>
        </w:rPr>
      </w:pPr>
      <w:r>
        <w:rPr>
          <w:rFonts w:eastAsia="MS Mincho"/>
          <w:b/>
          <w:bCs/>
        </w:rPr>
        <w:t>JPA/Self-Insurance Claims</w:t>
      </w:r>
    </w:p>
    <w:p w14:paraId="4EC6989A" w14:textId="77777777" w:rsidR="00A62A02" w:rsidRDefault="00A62A02" w:rsidP="00A62A02">
      <w:pPr>
        <w:rPr>
          <w:rFonts w:eastAsia="MS Mincho"/>
        </w:rPr>
      </w:pPr>
    </w:p>
    <w:p w14:paraId="33D91AC5" w14:textId="77777777" w:rsidR="00A62A02" w:rsidRDefault="00A62A02" w:rsidP="00A62A02">
      <w:pPr>
        <w:rPr>
          <w:rFonts w:eastAsia="MS Mincho"/>
        </w:rPr>
      </w:pPr>
      <w:r>
        <w:rPr>
          <w:rFonts w:eastAsia="MS Mincho"/>
        </w:rPr>
        <w:t>The Board shall report the disposition of joint powers authority or self-insurance claims and the votes or abstentions thereon at the public meeting during which the closed session is held. This report shall include the name of the claimant(s), the name of the agency claimed against, the substance of the claim and the monetary settlement agreed upon by the claimant.  (Government Code 54957.1)</w:t>
      </w:r>
    </w:p>
    <w:p w14:paraId="2AE4D4B4" w14:textId="77777777" w:rsidR="00A62A02" w:rsidRDefault="00A62A02" w:rsidP="00A62A02">
      <w:pPr>
        <w:rPr>
          <w:rFonts w:eastAsia="MS Mincho"/>
        </w:rPr>
      </w:pPr>
      <w:r>
        <w:rPr>
          <w:rFonts w:eastAsia="MS Mincho"/>
        </w:rPr>
        <w:lastRenderedPageBreak/>
        <w:tab/>
        <w:t>BB 9321.1(c)</w:t>
      </w:r>
    </w:p>
    <w:p w14:paraId="2AC8F2B9" w14:textId="77777777" w:rsidR="00A62A02" w:rsidRDefault="00A62A02" w:rsidP="00A62A02">
      <w:pPr>
        <w:rPr>
          <w:rFonts w:eastAsia="MS Mincho"/>
        </w:rPr>
      </w:pPr>
    </w:p>
    <w:p w14:paraId="7A145B8D" w14:textId="77777777" w:rsidR="00A62A02" w:rsidRDefault="00A62A02" w:rsidP="00A62A02">
      <w:pPr>
        <w:rPr>
          <w:rFonts w:eastAsia="MS Mincho"/>
        </w:rPr>
      </w:pPr>
      <w:r>
        <w:rPr>
          <w:rFonts w:eastAsia="MS Mincho"/>
          <w:b/>
          <w:bCs/>
        </w:rPr>
        <w:t xml:space="preserve">CLOSED SESSION ACTIONS AND </w:t>
      </w:r>
      <w:proofErr w:type="gramStart"/>
      <w:r>
        <w:rPr>
          <w:rFonts w:eastAsia="MS Mincho"/>
          <w:b/>
          <w:bCs/>
        </w:rPr>
        <w:t>REPORTS</w:t>
      </w:r>
      <w:r>
        <w:rPr>
          <w:rFonts w:eastAsia="MS Mincho"/>
        </w:rPr>
        <w:t xml:space="preserve">  (</w:t>
      </w:r>
      <w:proofErr w:type="gramEnd"/>
      <w:r>
        <w:rPr>
          <w:rFonts w:eastAsia="MS Mincho"/>
        </w:rPr>
        <w:t>continued)</w:t>
      </w:r>
    </w:p>
    <w:p w14:paraId="7A0920D6" w14:textId="77777777" w:rsidR="00A62A02" w:rsidRDefault="00A62A02" w:rsidP="00A62A02">
      <w:pPr>
        <w:rPr>
          <w:rFonts w:eastAsia="MS Mincho"/>
        </w:rPr>
      </w:pPr>
    </w:p>
    <w:p w14:paraId="18EBE225" w14:textId="77777777" w:rsidR="00A62A02" w:rsidRDefault="00A62A02" w:rsidP="00A62A02">
      <w:pPr>
        <w:rPr>
          <w:rFonts w:eastAsia="MS Mincho"/>
          <w:i/>
          <w:sz w:val="20"/>
        </w:rPr>
      </w:pPr>
      <w:r>
        <w:rPr>
          <w:rFonts w:eastAsia="MS Mincho"/>
          <w:i/>
          <w:sz w:val="20"/>
        </w:rPr>
        <w:t>(cf. 3320 - Claims and Actions Against the District)</w:t>
      </w:r>
    </w:p>
    <w:p w14:paraId="2C4F7551" w14:textId="77777777" w:rsidR="00A62A02" w:rsidRDefault="00A62A02" w:rsidP="00A62A02">
      <w:pPr>
        <w:rPr>
          <w:rFonts w:eastAsia="MS Mincho"/>
          <w:i/>
          <w:sz w:val="20"/>
        </w:rPr>
      </w:pPr>
      <w:r>
        <w:rPr>
          <w:rFonts w:eastAsia="MS Mincho"/>
          <w:i/>
          <w:sz w:val="20"/>
        </w:rPr>
        <w:t>(cf. 3530 - Risk Management/Insurance)</w:t>
      </w:r>
    </w:p>
    <w:p w14:paraId="7F547006" w14:textId="77777777" w:rsidR="00A62A02" w:rsidRDefault="00A62A02" w:rsidP="00A62A02">
      <w:pPr>
        <w:rPr>
          <w:rFonts w:eastAsia="MS Mincho"/>
          <w:i/>
          <w:sz w:val="20"/>
        </w:rPr>
      </w:pPr>
    </w:p>
    <w:p w14:paraId="24E14C68" w14:textId="77777777" w:rsidR="00A62A02" w:rsidRDefault="00A62A02" w:rsidP="00A62A02">
      <w:pPr>
        <w:rPr>
          <w:rFonts w:eastAsia="MS Mincho"/>
          <w:i/>
          <w:sz w:val="20"/>
        </w:rPr>
      </w:pPr>
      <w:r>
        <w:rPr>
          <w:rFonts w:eastAsia="MS Mincho"/>
          <w:i/>
          <w:sz w:val="20"/>
        </w:rPr>
        <w:t>Legal Reference:</w:t>
      </w:r>
    </w:p>
    <w:p w14:paraId="723CE81A" w14:textId="77777777" w:rsidR="00A62A02" w:rsidRDefault="00A62A02" w:rsidP="00A62A02">
      <w:pPr>
        <w:ind w:left="720"/>
        <w:jc w:val="left"/>
        <w:rPr>
          <w:rFonts w:eastAsia="MS Mincho"/>
          <w:i/>
          <w:sz w:val="20"/>
          <w:u w:val="single"/>
        </w:rPr>
      </w:pPr>
      <w:r>
        <w:rPr>
          <w:rFonts w:eastAsia="MS Mincho"/>
          <w:i/>
          <w:sz w:val="20"/>
          <w:u w:val="single"/>
        </w:rPr>
        <w:t>EDUCATION CODE</w:t>
      </w:r>
    </w:p>
    <w:p w14:paraId="25A121BC" w14:textId="77777777" w:rsidR="00A62A02" w:rsidRDefault="00A62A02" w:rsidP="00A62A02">
      <w:pPr>
        <w:ind w:left="720"/>
        <w:jc w:val="left"/>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3197FF8A" w14:textId="77777777" w:rsidR="00A62A02" w:rsidRDefault="00A62A02" w:rsidP="00A62A02">
      <w:pPr>
        <w:ind w:left="720"/>
        <w:jc w:val="left"/>
        <w:rPr>
          <w:rFonts w:eastAsia="MS Mincho"/>
          <w:i/>
          <w:sz w:val="20"/>
        </w:rPr>
      </w:pPr>
      <w:proofErr w:type="gramStart"/>
      <w:r>
        <w:rPr>
          <w:rFonts w:eastAsia="MS Mincho"/>
          <w:i/>
          <w:sz w:val="20"/>
        </w:rPr>
        <w:t>35146  Closed</w:t>
      </w:r>
      <w:proofErr w:type="gramEnd"/>
      <w:r>
        <w:rPr>
          <w:rFonts w:eastAsia="MS Mincho"/>
          <w:i/>
          <w:sz w:val="20"/>
        </w:rPr>
        <w:t xml:space="preserve"> session (re student matters)</w:t>
      </w:r>
    </w:p>
    <w:p w14:paraId="2F332D98" w14:textId="77777777" w:rsidR="00A62A02" w:rsidRDefault="00A62A02" w:rsidP="00A62A02">
      <w:pPr>
        <w:ind w:left="720"/>
        <w:jc w:val="left"/>
        <w:rPr>
          <w:rFonts w:eastAsia="MS Mincho"/>
          <w:i/>
          <w:sz w:val="20"/>
        </w:rPr>
      </w:pPr>
      <w:proofErr w:type="gramStart"/>
      <w:r>
        <w:rPr>
          <w:rFonts w:eastAsia="MS Mincho"/>
          <w:i/>
          <w:sz w:val="20"/>
        </w:rPr>
        <w:t>48918  Rules</w:t>
      </w:r>
      <w:proofErr w:type="gramEnd"/>
      <w:r>
        <w:rPr>
          <w:rFonts w:eastAsia="MS Mincho"/>
          <w:i/>
          <w:sz w:val="20"/>
        </w:rPr>
        <w:t xml:space="preserve"> governing expulsion procedures; hearings and notice</w:t>
      </w:r>
    </w:p>
    <w:p w14:paraId="5968FF9A" w14:textId="77777777" w:rsidR="00A62A02" w:rsidRDefault="00A62A02" w:rsidP="00A62A02">
      <w:pPr>
        <w:ind w:left="720"/>
        <w:jc w:val="left"/>
        <w:rPr>
          <w:rFonts w:eastAsia="MS Mincho"/>
          <w:i/>
          <w:sz w:val="20"/>
        </w:rPr>
      </w:pPr>
      <w:r>
        <w:rPr>
          <w:rFonts w:eastAsia="MS Mincho"/>
          <w:i/>
          <w:sz w:val="20"/>
        </w:rPr>
        <w:t>49073-</w:t>
      </w:r>
      <w:proofErr w:type="gramStart"/>
      <w:r>
        <w:rPr>
          <w:rFonts w:eastAsia="MS Mincho"/>
          <w:i/>
          <w:sz w:val="20"/>
        </w:rPr>
        <w:t>49079  Privacy</w:t>
      </w:r>
      <w:proofErr w:type="gramEnd"/>
      <w:r>
        <w:rPr>
          <w:rFonts w:eastAsia="MS Mincho"/>
          <w:i/>
          <w:sz w:val="20"/>
        </w:rPr>
        <w:t xml:space="preserve"> of student records</w:t>
      </w:r>
    </w:p>
    <w:p w14:paraId="2C22998D" w14:textId="77777777" w:rsidR="00A62A02" w:rsidRDefault="00A62A02" w:rsidP="00A62A02">
      <w:pPr>
        <w:ind w:left="720"/>
        <w:jc w:val="left"/>
        <w:rPr>
          <w:rFonts w:eastAsia="MS Mincho"/>
          <w:i/>
          <w:sz w:val="20"/>
        </w:rPr>
      </w:pPr>
      <w:proofErr w:type="gramStart"/>
      <w:r>
        <w:rPr>
          <w:rFonts w:eastAsia="MS Mincho"/>
          <w:i/>
          <w:sz w:val="20"/>
        </w:rPr>
        <w:t>60617  Meetings</w:t>
      </w:r>
      <w:proofErr w:type="gramEnd"/>
      <w:r>
        <w:rPr>
          <w:rFonts w:eastAsia="MS Mincho"/>
          <w:i/>
          <w:sz w:val="20"/>
        </w:rPr>
        <w:t xml:space="preserve"> of governing board</w:t>
      </w:r>
    </w:p>
    <w:p w14:paraId="4669918F" w14:textId="77777777" w:rsidR="00A62A02" w:rsidRDefault="00A62A02" w:rsidP="00A62A02">
      <w:pPr>
        <w:ind w:left="720"/>
        <w:jc w:val="left"/>
        <w:rPr>
          <w:rFonts w:eastAsia="MS Mincho"/>
          <w:i/>
          <w:sz w:val="20"/>
          <w:u w:val="single"/>
        </w:rPr>
      </w:pPr>
      <w:r>
        <w:rPr>
          <w:rFonts w:eastAsia="MS Mincho"/>
          <w:i/>
          <w:sz w:val="20"/>
          <w:u w:val="single"/>
        </w:rPr>
        <w:t>GOVERNMENT CODE</w:t>
      </w:r>
    </w:p>
    <w:p w14:paraId="5B0204E6" w14:textId="77777777" w:rsidR="00A62A02" w:rsidRDefault="00A62A02" w:rsidP="00A62A02">
      <w:pPr>
        <w:ind w:left="720"/>
        <w:jc w:val="left"/>
        <w:rPr>
          <w:rFonts w:eastAsia="MS Mincho"/>
          <w:i/>
          <w:sz w:val="20"/>
        </w:rPr>
      </w:pPr>
      <w:r>
        <w:rPr>
          <w:rFonts w:eastAsia="MS Mincho"/>
          <w:i/>
          <w:sz w:val="20"/>
        </w:rPr>
        <w:t>54950-</w:t>
      </w:r>
      <w:proofErr w:type="gramStart"/>
      <w:r>
        <w:rPr>
          <w:rFonts w:eastAsia="MS Mincho"/>
          <w:i/>
          <w:sz w:val="20"/>
        </w:rPr>
        <w:t>54963  The</w:t>
      </w:r>
      <w:proofErr w:type="gramEnd"/>
      <w:r>
        <w:rPr>
          <w:rFonts w:eastAsia="MS Mincho"/>
          <w:i/>
          <w:sz w:val="20"/>
        </w:rPr>
        <w:t xml:space="preserve"> Ralph M. Brown Act, especially:</w:t>
      </w:r>
    </w:p>
    <w:p w14:paraId="7782BF3F" w14:textId="77777777" w:rsidR="00A62A02" w:rsidRDefault="00A62A02" w:rsidP="00A62A02">
      <w:pPr>
        <w:ind w:left="720"/>
        <w:jc w:val="left"/>
        <w:rPr>
          <w:rFonts w:eastAsia="MS Mincho"/>
          <w:i/>
          <w:sz w:val="20"/>
        </w:rPr>
      </w:pPr>
      <w:proofErr w:type="gramStart"/>
      <w:r>
        <w:rPr>
          <w:rFonts w:eastAsia="MS Mincho"/>
          <w:i/>
          <w:sz w:val="20"/>
        </w:rPr>
        <w:t>54957.1  Closed</w:t>
      </w:r>
      <w:proofErr w:type="gramEnd"/>
      <w:r>
        <w:rPr>
          <w:rFonts w:eastAsia="MS Mincho"/>
          <w:i/>
          <w:sz w:val="20"/>
        </w:rPr>
        <w:t xml:space="preserve"> sessions; public report of action taken</w:t>
      </w:r>
    </w:p>
    <w:p w14:paraId="6DEFCFF7" w14:textId="77777777" w:rsidR="00A62A02" w:rsidRDefault="00A62A02" w:rsidP="00A62A02">
      <w:pPr>
        <w:ind w:left="720"/>
        <w:jc w:val="left"/>
        <w:rPr>
          <w:rFonts w:eastAsia="MS Mincho"/>
          <w:i/>
          <w:sz w:val="20"/>
        </w:rPr>
      </w:pPr>
      <w:proofErr w:type="gramStart"/>
      <w:r>
        <w:rPr>
          <w:rFonts w:eastAsia="MS Mincho"/>
          <w:i/>
          <w:sz w:val="20"/>
        </w:rPr>
        <w:t>54957.6  Closed</w:t>
      </w:r>
      <w:proofErr w:type="gramEnd"/>
      <w:r>
        <w:rPr>
          <w:rFonts w:eastAsia="MS Mincho"/>
          <w:i/>
          <w:sz w:val="20"/>
        </w:rPr>
        <w:t xml:space="preserve"> sessions; representatives to employee organization(s)</w:t>
      </w:r>
    </w:p>
    <w:p w14:paraId="240A2F24" w14:textId="77777777" w:rsidR="00A62A02" w:rsidRDefault="00A62A02" w:rsidP="00A62A02">
      <w:pPr>
        <w:ind w:left="720"/>
        <w:jc w:val="left"/>
        <w:rPr>
          <w:rFonts w:eastAsia="MS Mincho"/>
          <w:i/>
          <w:sz w:val="20"/>
        </w:rPr>
      </w:pPr>
      <w:r>
        <w:rPr>
          <w:rFonts w:eastAsia="MS Mincho"/>
          <w:i/>
          <w:sz w:val="20"/>
        </w:rPr>
        <w:t xml:space="preserve">54957.7 Disclosure of items to be </w:t>
      </w:r>
      <w:proofErr w:type="gramStart"/>
      <w:r>
        <w:rPr>
          <w:rFonts w:eastAsia="MS Mincho"/>
          <w:i/>
          <w:sz w:val="20"/>
        </w:rPr>
        <w:t>discussed</w:t>
      </w:r>
      <w:proofErr w:type="gramEnd"/>
    </w:p>
    <w:p w14:paraId="35BF4E06" w14:textId="77777777" w:rsidR="00A62A02" w:rsidRDefault="00A62A02" w:rsidP="00A62A02">
      <w:pPr>
        <w:ind w:left="720"/>
        <w:jc w:val="left"/>
        <w:rPr>
          <w:rFonts w:eastAsia="MS Mincho"/>
          <w:i/>
          <w:sz w:val="20"/>
          <w:u w:val="single"/>
        </w:rPr>
      </w:pPr>
      <w:r>
        <w:rPr>
          <w:rFonts w:eastAsia="MS Mincho"/>
          <w:i/>
          <w:sz w:val="20"/>
          <w:u w:val="single"/>
        </w:rPr>
        <w:t>UNITED STATES CODE, TITLE 20</w:t>
      </w:r>
    </w:p>
    <w:p w14:paraId="0720FCC6" w14:textId="77777777" w:rsidR="00A62A02" w:rsidRDefault="00A62A02" w:rsidP="00A62A02">
      <w:pPr>
        <w:ind w:left="720"/>
        <w:jc w:val="left"/>
        <w:rPr>
          <w:rFonts w:eastAsia="MS Mincho"/>
          <w:i/>
          <w:sz w:val="20"/>
        </w:rPr>
      </w:pPr>
      <w:r>
        <w:rPr>
          <w:rFonts w:eastAsia="MS Mincho"/>
          <w:i/>
          <w:sz w:val="20"/>
        </w:rPr>
        <w:t>1232g Family Educational Rights and Privacy Act</w:t>
      </w:r>
    </w:p>
    <w:p w14:paraId="178DDB13" w14:textId="77777777" w:rsidR="00A62A02" w:rsidRDefault="00A62A02" w:rsidP="00A62A02">
      <w:pPr>
        <w:ind w:left="720"/>
        <w:jc w:val="left"/>
        <w:rPr>
          <w:rFonts w:eastAsia="MS Mincho"/>
          <w:i/>
          <w:sz w:val="20"/>
          <w:u w:val="single"/>
        </w:rPr>
      </w:pPr>
      <w:r>
        <w:rPr>
          <w:rFonts w:eastAsia="MS Mincho"/>
          <w:i/>
          <w:sz w:val="20"/>
          <w:u w:val="single"/>
        </w:rPr>
        <w:t>CODE OF FEDERAL REGULATIONS, TITLE 34</w:t>
      </w:r>
    </w:p>
    <w:p w14:paraId="381A22A6" w14:textId="77777777" w:rsidR="00A62A02" w:rsidRDefault="00A62A02" w:rsidP="00A62A02">
      <w:pPr>
        <w:ind w:left="720"/>
        <w:jc w:val="left"/>
        <w:rPr>
          <w:rFonts w:eastAsia="MS Mincho"/>
          <w:i/>
          <w:sz w:val="20"/>
        </w:rPr>
      </w:pPr>
      <w:r>
        <w:rPr>
          <w:rFonts w:eastAsia="MS Mincho"/>
          <w:i/>
          <w:sz w:val="20"/>
        </w:rPr>
        <w:t>99.1-99.8 Family Educational Rights and Privacy</w:t>
      </w:r>
    </w:p>
    <w:p w14:paraId="5DAFFD5D" w14:textId="77777777" w:rsidR="00A62A02" w:rsidRDefault="00A62A02" w:rsidP="00A62A02">
      <w:pPr>
        <w:ind w:left="720"/>
        <w:jc w:val="left"/>
        <w:rPr>
          <w:rFonts w:eastAsia="MS Mincho"/>
          <w:i/>
          <w:sz w:val="20"/>
          <w:u w:val="single"/>
        </w:rPr>
      </w:pPr>
      <w:r>
        <w:rPr>
          <w:rFonts w:eastAsia="MS Mincho"/>
          <w:i/>
          <w:sz w:val="20"/>
          <w:u w:val="single"/>
        </w:rPr>
        <w:t>ATTORNEY GENERAL OPINIONS</w:t>
      </w:r>
    </w:p>
    <w:p w14:paraId="4397C86E" w14:textId="77777777" w:rsidR="00A62A02" w:rsidRDefault="00A62A02" w:rsidP="00A62A02">
      <w:pPr>
        <w:ind w:left="720"/>
        <w:jc w:val="left"/>
        <w:rPr>
          <w:rFonts w:eastAsia="MS Mincho"/>
          <w:i/>
          <w:sz w:val="20"/>
        </w:rPr>
      </w:pPr>
      <w:r>
        <w:rPr>
          <w:rFonts w:eastAsia="MS Mincho"/>
          <w:i/>
          <w:sz w:val="20"/>
        </w:rPr>
        <w:t xml:space="preserve">80 </w:t>
      </w:r>
      <w:proofErr w:type="spellStart"/>
      <w:r>
        <w:rPr>
          <w:rFonts w:eastAsia="MS Mincho"/>
          <w:i/>
          <w:sz w:val="20"/>
          <w:u w:val="single"/>
        </w:rPr>
        <w:t>Ops.Cal.Atty.Gen</w:t>
      </w:r>
      <w:proofErr w:type="spellEnd"/>
      <w:r>
        <w:rPr>
          <w:rFonts w:eastAsia="MS Mincho"/>
          <w:i/>
          <w:sz w:val="20"/>
        </w:rPr>
        <w:t>. 85 (1997)</w:t>
      </w:r>
    </w:p>
    <w:p w14:paraId="30F0F02A" w14:textId="77777777" w:rsidR="00A62A02" w:rsidRDefault="00A62A02" w:rsidP="00A62A02">
      <w:pPr>
        <w:ind w:left="720"/>
        <w:jc w:val="left"/>
        <w:rPr>
          <w:rFonts w:eastAsia="MS Mincho"/>
          <w:i/>
          <w:sz w:val="20"/>
        </w:rPr>
      </w:pPr>
      <w:proofErr w:type="spellStart"/>
      <w:r>
        <w:rPr>
          <w:rFonts w:eastAsia="MS Mincho"/>
          <w:i/>
          <w:sz w:val="20"/>
          <w:u w:val="single"/>
        </w:rPr>
        <w:t>Kleitman</w:t>
      </w:r>
      <w:proofErr w:type="spellEnd"/>
      <w:r>
        <w:rPr>
          <w:rFonts w:eastAsia="MS Mincho"/>
          <w:i/>
          <w:sz w:val="20"/>
          <w:u w:val="single"/>
        </w:rPr>
        <w:t xml:space="preserve"> v. </w:t>
      </w:r>
      <w:smartTag w:uri="urn:schemas-microsoft-com:office:smarttags" w:element="PlaceName">
        <w:r>
          <w:rPr>
            <w:rFonts w:eastAsia="MS Mincho"/>
            <w:i/>
            <w:sz w:val="20"/>
            <w:u w:val="single"/>
          </w:rPr>
          <w:t>Superior</w:t>
        </w:r>
      </w:smartTag>
      <w:r>
        <w:rPr>
          <w:rFonts w:eastAsia="MS Mincho"/>
          <w:i/>
          <w:sz w:val="20"/>
          <w:u w:val="single"/>
        </w:rPr>
        <w:t xml:space="preserve"> </w:t>
      </w:r>
      <w:smartTag w:uri="urn:schemas-microsoft-com:office:smarttags" w:element="PlaceType">
        <w:r>
          <w:rPr>
            <w:rFonts w:eastAsia="MS Mincho"/>
            <w:i/>
            <w:sz w:val="20"/>
            <w:u w:val="single"/>
          </w:rPr>
          <w:t>Court</w:t>
        </w:r>
      </w:smartTag>
      <w:r>
        <w:rPr>
          <w:rFonts w:eastAsia="MS Mincho"/>
          <w:i/>
          <w:sz w:val="20"/>
          <w:u w:val="single"/>
        </w:rPr>
        <w:t xml:space="preserve"> </w:t>
      </w:r>
      <w:smartTag w:uri="urn:schemas-microsoft-com:office:smarttags" w:element="PlaceName">
        <w:r>
          <w:rPr>
            <w:rFonts w:eastAsia="MS Mincho"/>
            <w:i/>
            <w:sz w:val="20"/>
            <w:u w:val="single"/>
          </w:rPr>
          <w:t>of</w:t>
        </w:r>
      </w:smartTag>
      <w:r>
        <w:rPr>
          <w:rFonts w:eastAsia="MS Mincho"/>
          <w:i/>
          <w:sz w:val="20"/>
          <w:u w:val="single"/>
        </w:rPr>
        <w:t xml:space="preserve"> </w:t>
      </w:r>
      <w:smartTag w:uri="urn:schemas-microsoft-com:office:smarttags" w:element="PlaceName">
        <w:r>
          <w:rPr>
            <w:rFonts w:eastAsia="MS Mincho"/>
            <w:i/>
            <w:sz w:val="20"/>
            <w:u w:val="single"/>
          </w:rPr>
          <w:t>Santa Clara</w:t>
        </w:r>
      </w:smartTag>
      <w:r>
        <w:rPr>
          <w:rFonts w:eastAsia="MS Mincho"/>
          <w:i/>
          <w:sz w:val="20"/>
          <w:u w:val="single"/>
        </w:rPr>
        <w:t xml:space="preserve"> </w:t>
      </w:r>
      <w:smartTag w:uri="urn:schemas-microsoft-com:office:smarttags" w:element="PlaceType">
        <w:r>
          <w:rPr>
            <w:rFonts w:eastAsia="MS Mincho"/>
            <w:i/>
            <w:sz w:val="20"/>
            <w:u w:val="single"/>
          </w:rPr>
          <w:t>County</w:t>
        </w:r>
      </w:smartTag>
      <w:r>
        <w:rPr>
          <w:rFonts w:eastAsia="MS Mincho"/>
          <w:i/>
          <w:sz w:val="20"/>
        </w:rPr>
        <w:t xml:space="preserve"> 87 </w:t>
      </w:r>
      <w:smartTag w:uri="urn:schemas-microsoft-com:office:smarttags" w:element="place">
        <w:smartTag w:uri="urn:schemas-microsoft-com:office:smarttags" w:element="State">
          <w:r>
            <w:rPr>
              <w:rFonts w:eastAsia="MS Mincho"/>
              <w:i/>
              <w:sz w:val="20"/>
            </w:rPr>
            <w:t>Cal</w:t>
          </w:r>
        </w:smartTag>
      </w:smartTag>
      <w:r>
        <w:rPr>
          <w:rFonts w:eastAsia="MS Mincho"/>
          <w:i/>
          <w:sz w:val="20"/>
        </w:rPr>
        <w:t xml:space="preserve"> </w:t>
      </w:r>
      <w:proofErr w:type="spellStart"/>
      <w:r>
        <w:rPr>
          <w:rFonts w:eastAsia="MS Mincho"/>
          <w:i/>
          <w:sz w:val="20"/>
        </w:rPr>
        <w:t>Rptr</w:t>
      </w:r>
      <w:proofErr w:type="spellEnd"/>
      <w:r>
        <w:rPr>
          <w:rFonts w:eastAsia="MS Mincho"/>
          <w:i/>
          <w:sz w:val="20"/>
        </w:rPr>
        <w:t>. 2d (1999)</w:t>
      </w:r>
    </w:p>
    <w:p w14:paraId="263A4AAF" w14:textId="77777777" w:rsidR="00A62A02" w:rsidRDefault="00A62A02" w:rsidP="00A62A02">
      <w:pPr>
        <w:ind w:left="720"/>
        <w:jc w:val="left"/>
        <w:rPr>
          <w:rFonts w:eastAsia="MS Mincho"/>
          <w:i/>
          <w:sz w:val="20"/>
        </w:rPr>
      </w:pPr>
    </w:p>
    <w:p w14:paraId="254FE3BB" w14:textId="77777777" w:rsidR="00A62A02" w:rsidRDefault="00A62A02" w:rsidP="00A62A02">
      <w:pPr>
        <w:rPr>
          <w:rFonts w:eastAsia="MS Mincho"/>
        </w:rPr>
      </w:pPr>
    </w:p>
    <w:p w14:paraId="04E053B4" w14:textId="77777777" w:rsidR="00A62A02" w:rsidRDefault="00A62A02" w:rsidP="00A62A02">
      <w:pPr>
        <w:rPr>
          <w:rFonts w:eastAsia="MS Mincho"/>
        </w:rPr>
      </w:pPr>
    </w:p>
    <w:p w14:paraId="2CF7E0E8" w14:textId="77777777" w:rsidR="00A62A02" w:rsidRDefault="00A62A02" w:rsidP="00A62A02">
      <w:pPr>
        <w:rPr>
          <w:rFonts w:eastAsia="MS Mincho"/>
        </w:rPr>
      </w:pPr>
    </w:p>
    <w:p w14:paraId="3C7BE6D1" w14:textId="77777777" w:rsidR="00A62A02" w:rsidRDefault="00A62A02" w:rsidP="00A62A02">
      <w:pPr>
        <w:rPr>
          <w:rFonts w:eastAsia="MS Mincho"/>
        </w:rPr>
      </w:pPr>
    </w:p>
    <w:p w14:paraId="7852C527" w14:textId="77777777" w:rsidR="00A62A02" w:rsidRDefault="00A62A02" w:rsidP="00A62A02">
      <w:pPr>
        <w:rPr>
          <w:rFonts w:eastAsia="MS Mincho"/>
        </w:rPr>
      </w:pPr>
    </w:p>
    <w:p w14:paraId="1A625238" w14:textId="77777777" w:rsidR="00A62A02" w:rsidRDefault="00A62A02" w:rsidP="00A62A02">
      <w:pPr>
        <w:rPr>
          <w:rFonts w:eastAsia="MS Mincho"/>
        </w:rPr>
      </w:pPr>
    </w:p>
    <w:p w14:paraId="48F8FB4B" w14:textId="77777777" w:rsidR="00A62A02" w:rsidRDefault="00A62A02" w:rsidP="00A62A02">
      <w:pPr>
        <w:rPr>
          <w:rFonts w:eastAsia="MS Mincho"/>
        </w:rPr>
      </w:pPr>
    </w:p>
    <w:p w14:paraId="12CD5AFE" w14:textId="77777777" w:rsidR="00A62A02" w:rsidRDefault="00A62A02" w:rsidP="00A62A02">
      <w:pPr>
        <w:rPr>
          <w:rFonts w:eastAsia="MS Mincho"/>
        </w:rPr>
      </w:pPr>
    </w:p>
    <w:p w14:paraId="6B288794" w14:textId="77777777" w:rsidR="00A62A02" w:rsidRDefault="00A62A02" w:rsidP="00A62A02">
      <w:pPr>
        <w:rPr>
          <w:rFonts w:eastAsia="MS Mincho"/>
        </w:rPr>
      </w:pPr>
    </w:p>
    <w:p w14:paraId="0CE639A5" w14:textId="77777777" w:rsidR="00A62A02" w:rsidRDefault="00A62A02" w:rsidP="00A62A02">
      <w:pPr>
        <w:rPr>
          <w:rFonts w:eastAsia="MS Mincho"/>
        </w:rPr>
      </w:pPr>
    </w:p>
    <w:p w14:paraId="773E3299" w14:textId="77777777" w:rsidR="00A62A02" w:rsidRDefault="00A62A02" w:rsidP="00A62A02">
      <w:pPr>
        <w:rPr>
          <w:rFonts w:eastAsia="MS Mincho"/>
        </w:rPr>
      </w:pPr>
    </w:p>
    <w:p w14:paraId="2828189C" w14:textId="77777777" w:rsidR="00A62A02" w:rsidRDefault="00A62A02" w:rsidP="00A62A02">
      <w:pPr>
        <w:rPr>
          <w:rFonts w:eastAsia="MS Mincho"/>
        </w:rPr>
      </w:pPr>
    </w:p>
    <w:p w14:paraId="24CD04F0" w14:textId="77777777" w:rsidR="00A62A02" w:rsidRDefault="00A62A02" w:rsidP="00A62A02">
      <w:pPr>
        <w:rPr>
          <w:rFonts w:eastAsia="MS Mincho"/>
        </w:rPr>
      </w:pPr>
    </w:p>
    <w:p w14:paraId="74D370B5" w14:textId="77777777" w:rsidR="00A62A02" w:rsidRDefault="00A62A02" w:rsidP="00A62A02">
      <w:pPr>
        <w:rPr>
          <w:rFonts w:eastAsia="MS Mincho"/>
        </w:rPr>
      </w:pPr>
    </w:p>
    <w:p w14:paraId="4FFAE85F" w14:textId="77777777" w:rsidR="00A62A02" w:rsidRDefault="00A62A02" w:rsidP="00A62A02">
      <w:pPr>
        <w:rPr>
          <w:rFonts w:eastAsia="MS Mincho"/>
        </w:rPr>
      </w:pPr>
    </w:p>
    <w:p w14:paraId="1930035F" w14:textId="77777777" w:rsidR="00A62A02" w:rsidRDefault="00A62A02" w:rsidP="00A62A02">
      <w:pPr>
        <w:rPr>
          <w:rFonts w:eastAsia="MS Mincho"/>
        </w:rPr>
      </w:pPr>
    </w:p>
    <w:p w14:paraId="6BF40BD6" w14:textId="77777777" w:rsidR="00A62A02" w:rsidRDefault="00A62A02" w:rsidP="00A62A02">
      <w:pPr>
        <w:rPr>
          <w:rFonts w:eastAsia="MS Mincho"/>
        </w:rPr>
      </w:pPr>
    </w:p>
    <w:p w14:paraId="4AB01541" w14:textId="77777777" w:rsidR="00A62A02" w:rsidRDefault="00A62A02" w:rsidP="00A62A02">
      <w:pPr>
        <w:rPr>
          <w:rFonts w:eastAsia="MS Mincho"/>
        </w:rPr>
      </w:pPr>
    </w:p>
    <w:p w14:paraId="422506D8" w14:textId="77777777" w:rsidR="00A62A02" w:rsidRDefault="00A62A02" w:rsidP="00A62A02">
      <w:pPr>
        <w:rPr>
          <w:rFonts w:eastAsia="MS Mincho"/>
        </w:rPr>
      </w:pPr>
    </w:p>
    <w:tbl>
      <w:tblPr>
        <w:tblStyle w:val="TableGrid"/>
        <w:tblW w:w="0" w:type="auto"/>
        <w:tblLook w:val="04A0" w:firstRow="1" w:lastRow="0" w:firstColumn="1" w:lastColumn="0" w:noHBand="0" w:noVBand="1"/>
      </w:tblPr>
      <w:tblGrid>
        <w:gridCol w:w="4675"/>
        <w:gridCol w:w="4675"/>
      </w:tblGrid>
      <w:tr w:rsidR="00A62A02" w14:paraId="338C4C71" w14:textId="77777777" w:rsidTr="00A62A02">
        <w:tc>
          <w:tcPr>
            <w:tcW w:w="4675" w:type="dxa"/>
          </w:tcPr>
          <w:p w14:paraId="764B627F" w14:textId="77777777" w:rsidR="00A62A02" w:rsidRDefault="00A62A02" w:rsidP="00A62A02">
            <w:pPr>
              <w:rPr>
                <w:rFonts w:eastAsia="MS Mincho"/>
              </w:rPr>
            </w:pPr>
            <w:r>
              <w:rPr>
                <w:rFonts w:eastAsia="MS Mincho"/>
              </w:rPr>
              <w:t>Bylaw</w:t>
            </w:r>
          </w:p>
          <w:p w14:paraId="773BE44F" w14:textId="5C65B5DB" w:rsidR="00A62A02" w:rsidRDefault="00A62A02" w:rsidP="00A62A02">
            <w:pPr>
              <w:rPr>
                <w:rFonts w:eastAsia="MS Mincho"/>
              </w:rPr>
            </w:pPr>
            <w:r>
              <w:rPr>
                <w:rFonts w:eastAsia="MS Mincho"/>
              </w:rPr>
              <w:t>adopted:  October 25, 2007</w:t>
            </w:r>
          </w:p>
          <w:p w14:paraId="6E82884E" w14:textId="701590C6" w:rsidR="00A62A02" w:rsidRDefault="00A62A02" w:rsidP="00A62A02">
            <w:pPr>
              <w:rPr>
                <w:rFonts w:eastAsia="MS Mincho"/>
              </w:rPr>
            </w:pPr>
            <w:r>
              <w:rPr>
                <w:rFonts w:eastAsia="MS Mincho"/>
              </w:rPr>
              <w:t>revised:  January 8, 2024</w:t>
            </w:r>
          </w:p>
        </w:tc>
        <w:tc>
          <w:tcPr>
            <w:tcW w:w="4675" w:type="dxa"/>
          </w:tcPr>
          <w:p w14:paraId="54BFFCEE" w14:textId="77777777" w:rsidR="00A62A02" w:rsidRPr="00A62A02" w:rsidRDefault="00A62A02" w:rsidP="00A62A02">
            <w:pPr>
              <w:jc w:val="right"/>
              <w:rPr>
                <w:rFonts w:eastAsia="MS Mincho"/>
                <w:b/>
                <w:bCs/>
              </w:rPr>
            </w:pPr>
            <w:r w:rsidRPr="00A62A02">
              <w:rPr>
                <w:rFonts w:eastAsia="MS Mincho"/>
                <w:b/>
                <w:bCs/>
              </w:rPr>
              <w:t>COLLEGE AND CAREER ADVANTAGE</w:t>
            </w:r>
          </w:p>
          <w:p w14:paraId="20B3FA0B" w14:textId="1B4E0788" w:rsidR="00A62A02" w:rsidRDefault="00A62A02" w:rsidP="00A62A02">
            <w:pPr>
              <w:jc w:val="right"/>
              <w:rPr>
                <w:rFonts w:eastAsia="MS Mincho"/>
              </w:rPr>
            </w:pPr>
            <w:r>
              <w:rPr>
                <w:rFonts w:eastAsia="MS Mincho"/>
              </w:rPr>
              <w:t>San Juan Capistrano, California</w:t>
            </w:r>
          </w:p>
        </w:tc>
      </w:tr>
    </w:tbl>
    <w:p w14:paraId="5FE1EB3A" w14:textId="77777777" w:rsidR="00A62A02" w:rsidRDefault="00A62A02" w:rsidP="00A62A02">
      <w:pPr>
        <w:rPr>
          <w:rFonts w:eastAsia="MS Mincho"/>
        </w:rPr>
      </w:pPr>
    </w:p>
    <w:sectPr w:rsidR="00A62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02"/>
    <w:rsid w:val="000F231F"/>
    <w:rsid w:val="00A62A02"/>
    <w:rsid w:val="00E9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5C6C029C"/>
  <w15:chartTrackingRefBased/>
  <w15:docId w15:val="{1018E364-6524-48CE-A5D6-E6ECCCB0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02"/>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2023-12-21T18:05:00Z</dcterms:created>
  <dcterms:modified xsi:type="dcterms:W3CDTF">2023-12-21T18:18:00Z</dcterms:modified>
</cp:coreProperties>
</file>